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Team: TripleAPlus</w:t>
      </w:r>
    </w:p>
    <w:p w:rsidR="00C2221D" w:rsidRPr="00C2221D" w:rsidRDefault="001C5AA2" w:rsidP="00C2221D">
      <w:pPr>
        <w:jc w:val="both"/>
        <w:rPr>
          <w:rFonts w:ascii="Times New Roman" w:eastAsia="Times New Roman" w:hAnsi="Times New Roman" w:cs="Times New Roman"/>
          <w:lang w:val="en-US" w:eastAsia="zh-HK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embers:</w:t>
      </w:r>
      <w:r w:rsidRPr="001C5AA2">
        <w:rPr>
          <w:rFonts w:ascii="Roboto" w:eastAsia="Roboto" w:hAnsi="Roboto" w:cs="Roboto"/>
          <w:color w:val="FFFFFF" w:themeColor="light1"/>
          <w:sz w:val="34"/>
          <w:szCs w:val="34"/>
          <w:lang w:val="en-US" w:eastAsia="zh-HK"/>
        </w:rPr>
        <w:t xml:space="preserve"> </w:t>
      </w:r>
      <w:r w:rsidR="00B578D4">
        <w:rPr>
          <w:rFonts w:ascii="Times New Roman" w:eastAsia="Times New Roman" w:hAnsi="Times New Roman" w:cs="Times New Roman" w:hint="eastAsia"/>
          <w:lang w:val="en-US"/>
        </w:rPr>
        <w:t>Jiayu Lu</w:t>
      </w:r>
      <w:r w:rsidR="00C2221D" w:rsidRPr="00C2221D">
        <w:rPr>
          <w:rFonts w:ascii="Times New Roman" w:eastAsia="Times New Roman" w:hAnsi="Times New Roman" w:cs="Times New Roman"/>
          <w:lang w:val="en-US"/>
        </w:rPr>
        <w:t>(leo62022@163.com)</w:t>
      </w:r>
      <w:r w:rsidR="00B578D4">
        <w:rPr>
          <w:rFonts w:ascii="Times New Roman" w:eastAsia="Times New Roman" w:hAnsi="Times New Roman" w:cs="Times New Roman" w:hint="eastAsia"/>
          <w:lang w:val="en-US"/>
        </w:rPr>
        <w:t>, S</w:t>
      </w:r>
      <w:r w:rsidRPr="001C5AA2">
        <w:rPr>
          <w:rFonts w:ascii="Times New Roman" w:eastAsia="Times New Roman" w:hAnsi="Times New Roman" w:cs="Times New Roman"/>
          <w:sz w:val="24"/>
          <w:szCs w:val="24"/>
          <w:lang w:val="en-US" w:eastAsia="zh-HK"/>
        </w:rPr>
        <w:t>hijie Bia</w:t>
      </w:r>
      <w:r w:rsidR="00B578D4">
        <w:rPr>
          <w:rFonts w:ascii="Times New Roman" w:eastAsia="Times New Roman" w:hAnsi="Times New Roman" w:cs="Times New Roman" w:hint="eastAsia"/>
          <w:sz w:val="24"/>
          <w:szCs w:val="24"/>
          <w:lang w:val="en-US" w:eastAsia="zh-HK"/>
        </w:rPr>
        <w:t>n</w:t>
      </w:r>
      <w:r w:rsidR="00C2221D" w:rsidRPr="00C2221D">
        <w:rPr>
          <w:rFonts w:ascii="Times New Roman" w:eastAsia="Times New Roman" w:hAnsi="Times New Roman" w:cs="Times New Roman"/>
          <w:lang w:val="en-US" w:eastAsia="zh-HK"/>
        </w:rPr>
        <w:t>(bian_bsj@163.com)</w:t>
      </w:r>
    </w:p>
    <w:p w:rsidR="001C5AA2" w:rsidRPr="00C2221D" w:rsidRDefault="00B578D4">
      <w:pPr>
        <w:jc w:val="both"/>
        <w:rPr>
          <w:rFonts w:ascii="Times New Roman" w:eastAsia="Times New Roman" w:hAnsi="Times New Roman" w:cs="Times New Roman" w:hint="eastAsia"/>
          <w:lang w:val="en-US" w:eastAsia="zh-HK"/>
        </w:rPr>
      </w:pPr>
      <w:r>
        <w:rPr>
          <w:rFonts w:ascii="Times New Roman" w:eastAsia="Times New Roman" w:hAnsi="Times New Roman" w:cs="Times New Roman" w:hint="eastAsia"/>
          <w:sz w:val="24"/>
          <w:szCs w:val="24"/>
          <w:lang w:val="en-US" w:eastAsia="zh-HK"/>
        </w:rPr>
        <w:t xml:space="preserve">, </w:t>
      </w:r>
      <w:r w:rsidR="001C5AA2" w:rsidRPr="001C5AA2">
        <w:rPr>
          <w:rFonts w:ascii="Times New Roman" w:eastAsia="Times New Roman" w:hAnsi="Times New Roman" w:cs="Times New Roman"/>
          <w:sz w:val="24"/>
          <w:szCs w:val="24"/>
          <w:lang w:val="en-US" w:eastAsia="zh-HK"/>
        </w:rPr>
        <w:t>Lingyan Dou</w:t>
      </w:r>
      <w:r w:rsidR="00C2221D" w:rsidRPr="00C2221D">
        <w:rPr>
          <w:rFonts w:ascii="Times New Roman" w:eastAsia="Times New Roman" w:hAnsi="Times New Roman" w:cs="Times New Roman"/>
          <w:lang w:val="en-US" w:eastAsia="zh-HK"/>
        </w:rPr>
        <w:t>(doulingyan@outlook.com)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Topic: Covid-19 on Human Mobility</w:t>
      </w:r>
    </w:p>
    <w:p w:rsidR="000574AA" w:rsidRPr="001C5AA2" w:rsidRDefault="000574A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Summary: 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Our team has</w:t>
      </w: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 together data from varies sources. We have mainly focused on four different, yet representative countries – US, Italy, India, and Korea. We first collected the number of confirmed cases for a 76-day period, from Feb 15 to April 30, for eac</w:t>
      </w: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h country. Then we grouped them together with their mobility reports on recreation, grocery, parks, transit, workplace and resident, hoping to find a correlation between them, along with their lockdown dates.</w:t>
      </w:r>
    </w:p>
    <w:p w:rsidR="000574AA" w:rsidRPr="001C5AA2" w:rsidRDefault="000574A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74AA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Graphs:</w:t>
      </w:r>
    </w:p>
    <w:p w:rsidR="000574AA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80630" cy="1483511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630" cy="1483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67455" cy="146940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455" cy="146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67455" cy="1469397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455" cy="1469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54666" cy="1455689"/>
            <wp:effectExtent l="0" t="0" r="0" b="0"/>
            <wp:docPr id="8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666" cy="1455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67455" cy="1469399"/>
            <wp:effectExtent l="0" t="0" r="0" b="0"/>
            <wp:docPr id="3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455" cy="1469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67455" cy="1469397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455" cy="14693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80630" cy="1483553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4">
                      <a:off x="0" y="0"/>
                      <a:ext cx="1380630" cy="1483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9050" distB="19050" distL="19050" distR="19050">
            <wp:extent cx="1354666" cy="1455655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666" cy="145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74AA" w:rsidRDefault="000574AA">
      <w:pPr>
        <w:jc w:val="both"/>
        <w:rPr>
          <w:rFonts w:ascii="Times New Roman" w:eastAsia="Times New Roman" w:hAnsi="Times New Roman" w:cs="Times New Roman" w:hint="eastAsia"/>
          <w:sz w:val="24"/>
          <w:szCs w:val="24"/>
        </w:rPr>
      </w:pP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Sources: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For confirmed case</w:t>
      </w: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s: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/>
        </w:rPr>
      </w:pPr>
      <w:hyperlink r:id="rId12">
        <w:r w:rsidRPr="001C5AA2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en-US"/>
          </w:rPr>
          <w:t>https://coronavirus.1point3acres.com/en</w:t>
        </w:r>
      </w:hyperlink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For mobility report: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color w:val="954F72"/>
          <w:sz w:val="24"/>
          <w:szCs w:val="24"/>
          <w:u w:val="single"/>
          <w:lang w:val="en-US"/>
        </w:rPr>
      </w:pPr>
      <w:hyperlink r:id="rId13">
        <w:r w:rsidRPr="001C5AA2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en-US"/>
          </w:rPr>
          <w:t>https://www.google.com/covid19/mobility</w:t>
        </w:r>
      </w:hyperlink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For lockdown dates:</w:t>
      </w: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color w:val="1155CC"/>
          <w:sz w:val="23"/>
          <w:szCs w:val="23"/>
          <w:u w:val="single"/>
          <w:lang w:val="en-US"/>
        </w:rPr>
      </w:pPr>
      <w:hyperlink r:id="rId14">
        <w:r w:rsidRPr="001C5AA2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val="en-US"/>
          </w:rPr>
          <w:t>https://www.bbc.com/news/world-52103747</w:t>
        </w:r>
      </w:hyperlink>
    </w:p>
    <w:p w:rsidR="000574AA" w:rsidRPr="001C5AA2" w:rsidRDefault="000574A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74AA" w:rsidRPr="001C5AA2" w:rsidRDefault="002419E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5AA2">
        <w:rPr>
          <w:rFonts w:ascii="Times New Roman" w:eastAsia="Times New Roman" w:hAnsi="Times New Roman" w:cs="Times New Roman"/>
          <w:sz w:val="24"/>
          <w:szCs w:val="24"/>
          <w:lang w:val="en-US"/>
        </w:rPr>
        <w:t>Organized Dataset &amp; Code:</w:t>
      </w:r>
    </w:p>
    <w:p w:rsidR="000574AA" w:rsidRPr="002419E4" w:rsidRDefault="002419E4" w:rsidP="002419E4">
      <w:pPr>
        <w:jc w:val="both"/>
        <w:rPr>
          <w:rFonts w:ascii="Times New Roman" w:eastAsia="Times New Roman" w:hAnsi="Times New Roman" w:cs="Times New Roman" w:hint="eastAsia"/>
          <w:color w:val="954F72"/>
          <w:sz w:val="24"/>
          <w:szCs w:val="24"/>
          <w:u w:val="single"/>
          <w:lang w:val="en-US"/>
        </w:rPr>
      </w:pPr>
      <w:hyperlink r:id="rId15">
        <w:r w:rsidRPr="001C5AA2">
          <w:rPr>
            <w:rFonts w:ascii="Times New Roman" w:eastAsia="Times New Roman" w:hAnsi="Times New Roman" w:cs="Times New Roman"/>
            <w:color w:val="954F72"/>
            <w:sz w:val="24"/>
            <w:szCs w:val="24"/>
            <w:u w:val="single"/>
            <w:lang w:val="en-US"/>
          </w:rPr>
          <w:t>https://github.com/Lingggd/Datafest_ucla</w:t>
        </w:r>
      </w:hyperlink>
    </w:p>
    <w:sectPr w:rsidR="000574AA" w:rsidRPr="002419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AA"/>
    <w:rsid w:val="000574AA"/>
    <w:rsid w:val="001C5AA2"/>
    <w:rsid w:val="002419E4"/>
    <w:rsid w:val="00281639"/>
    <w:rsid w:val="00B578D4"/>
    <w:rsid w:val="00C2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58CF5"/>
  <w15:docId w15:val="{4174CC8E-72E7-A941-9D28-19D96D38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zh-C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1C5AA2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google.com/covid19/mobi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s://coronavirus.1point3acres.com/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hyperlink" Target="https://github.com/Lingggd/Datafest_ucla" TargetMode="Externa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www.bbc.com/news/world-52103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DouLingyan</cp:lastModifiedBy>
  <cp:revision>6</cp:revision>
  <dcterms:created xsi:type="dcterms:W3CDTF">2020-05-15T01:48:00Z</dcterms:created>
  <dcterms:modified xsi:type="dcterms:W3CDTF">2020-05-15T01:55:00Z</dcterms:modified>
</cp:coreProperties>
</file>